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70" w:rsidRPr="00D014B9" w:rsidRDefault="00E06970" w:rsidP="00D418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План работы МО учителей естественно-математического цикла</w:t>
      </w:r>
    </w:p>
    <w:p w:rsidR="00E06970" w:rsidRPr="00D014B9" w:rsidRDefault="00E06970" w:rsidP="00D418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на 201</w:t>
      </w:r>
      <w:r w:rsidR="00F71100">
        <w:rPr>
          <w:rFonts w:ascii="Times New Roman" w:hAnsi="Times New Roman"/>
          <w:b/>
          <w:color w:val="252525"/>
          <w:sz w:val="28"/>
          <w:szCs w:val="28"/>
          <w:lang w:eastAsia="ru-RU"/>
        </w:rPr>
        <w:t>7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-201</w:t>
      </w:r>
      <w:r w:rsidR="00F71100">
        <w:rPr>
          <w:rFonts w:ascii="Times New Roman" w:hAnsi="Times New Roman"/>
          <w:b/>
          <w:color w:val="252525"/>
          <w:sz w:val="28"/>
          <w:szCs w:val="28"/>
          <w:lang w:eastAsia="ru-RU"/>
        </w:rPr>
        <w:t>8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 xml:space="preserve"> </w:t>
      </w:r>
      <w:r w:rsidR="00E556BF"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учебный год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.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Методическая тема: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Повышение качества образования через использование  новых технологий.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Цель: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использова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ть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новы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е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современны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е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и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и ИКТ на уроках для повышения качества образования обучающихся.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 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Задачи:</w:t>
      </w:r>
    </w:p>
    <w:p w:rsidR="00E06970" w:rsidRPr="006D2E65" w:rsidRDefault="00E06970" w:rsidP="008D06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Улучшение работы по повышению качества </w:t>
      </w:r>
      <w:proofErr w:type="spellStart"/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обученности</w:t>
      </w:r>
      <w:proofErr w:type="spellEnd"/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учащихся по предметам, мотивации учащихся к изучению математики, информатики, физики, биологии, химии. </w:t>
      </w:r>
    </w:p>
    <w:p w:rsidR="00E06970" w:rsidRPr="006D2E65" w:rsidRDefault="00E06970" w:rsidP="006D2E6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Совершенствование методики ведения уроков, применение современных технологи</w:t>
      </w:r>
      <w:r w:rsidR="0096267A">
        <w:rPr>
          <w:rFonts w:ascii="Times New Roman" w:hAnsi="Times New Roman"/>
          <w:color w:val="252525"/>
          <w:sz w:val="28"/>
          <w:szCs w:val="28"/>
          <w:lang w:eastAsia="ru-RU"/>
        </w:rPr>
        <w:t>й</w:t>
      </w: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, ИКТ.</w:t>
      </w:r>
    </w:p>
    <w:p w:rsidR="00E06970" w:rsidRPr="006D2E65" w:rsidRDefault="00E06970" w:rsidP="006D2E6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Продолжение работы с учащимися, имеющими более высокую мотивацию к изучению математики, информ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атики, физики, биологии,  химии.</w:t>
      </w:r>
    </w:p>
    <w:p w:rsidR="00E06970" w:rsidRPr="006D2E65" w:rsidRDefault="00E06970" w:rsidP="006D2E6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Формирование своего профессионального мастерства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.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9"/>
        <w:gridCol w:w="1402"/>
        <w:gridCol w:w="5210"/>
        <w:gridCol w:w="2870"/>
      </w:tblGrid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8A7238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5210" w:type="dxa"/>
            <w:vAlign w:val="center"/>
          </w:tcPr>
          <w:p w:rsidR="00E06970" w:rsidRPr="008D0685" w:rsidRDefault="008A7238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лан</w:t>
            </w: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заседания</w:t>
            </w:r>
          </w:p>
        </w:tc>
        <w:tc>
          <w:tcPr>
            <w:tcW w:w="2870" w:type="dxa"/>
            <w:vAlign w:val="center"/>
          </w:tcPr>
          <w:p w:rsidR="00E06970" w:rsidRPr="008D0685" w:rsidRDefault="008A7238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тветственный</w:t>
            </w: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96267A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10" w:type="dxa"/>
          </w:tcPr>
          <w:p w:rsidR="00E06970" w:rsidRDefault="002F7F04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1.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Анализ работы МО за 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6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-201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7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уч.г</w:t>
            </w:r>
            <w:proofErr w:type="spellEnd"/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300EF3" w:rsidRDefault="00300EF3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Pr="008D0685" w:rsidRDefault="002F7F04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2. </w:t>
            </w:r>
            <w:r w:rsidRP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Утверждение годового плана работы методического объединения на 2017/2018 уч. г.</w:t>
            </w:r>
          </w:p>
          <w:p w:rsidR="00E06970" w:rsidRPr="008D0685" w:rsidRDefault="002F7F04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3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 Знакомство с нормативно-правовыми документами по обучению предметам естественно-математического цикла в школе. </w:t>
            </w:r>
          </w:p>
          <w:p w:rsidR="00E06970" w:rsidRPr="008D0685" w:rsidRDefault="002F7F04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4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  <w:r w:rsidR="00E06970" w:rsidRPr="008D0685">
              <w:rPr>
                <w:color w:val="252525"/>
                <w:sz w:val="24"/>
                <w:szCs w:val="24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>Рабочие программы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учителей предметников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на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>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</w:rPr>
              <w:t>7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>-201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</w:rPr>
              <w:t>8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учебный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год. 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– утверждение программ</w:t>
            </w:r>
          </w:p>
          <w:p w:rsidR="00E06970" w:rsidRPr="008D0685" w:rsidRDefault="002F7F04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5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. Утверждение программ </w:t>
            </w:r>
            <w:proofErr w:type="gramStart"/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предметных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курсов</w:t>
            </w:r>
            <w:proofErr w:type="gramEnd"/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и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кружков.   </w:t>
            </w:r>
          </w:p>
          <w:p w:rsidR="00E06970" w:rsidRDefault="002F7F04" w:rsidP="00E90A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6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.Обсуждение планов работы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 подготовке учащихся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к ВПР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8D0685" w:rsidRDefault="002F7F04" w:rsidP="008A72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7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ланирование </w:t>
            </w:r>
            <w:proofErr w:type="spellStart"/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межсекционной</w:t>
            </w:r>
            <w:proofErr w:type="spellEnd"/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работы</w:t>
            </w:r>
          </w:p>
          <w:p w:rsidR="00300EF3" w:rsidRDefault="00300EF3" w:rsidP="008A72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Pr="00300EF3" w:rsidRDefault="002F7F04" w:rsidP="008A72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8.</w:t>
            </w:r>
            <w:r w:rsidRPr="00E55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Планы самообразований – обсуждение планов и тем докладов по ним</w:t>
            </w:r>
          </w:p>
        </w:tc>
        <w:tc>
          <w:tcPr>
            <w:tcW w:w="2870" w:type="dxa"/>
          </w:tcPr>
          <w:p w:rsidR="00E06970" w:rsidRPr="008D0685" w:rsidRDefault="0096267A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F7110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300EF3" w:rsidRDefault="00300EF3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Pr="008D0685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Pr="008D0685" w:rsidRDefault="002F7F04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Pr="008D0685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300EF3" w:rsidRDefault="00300EF3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</w:t>
            </w: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96267A" w:rsidRPr="008D0685" w:rsidRDefault="0096267A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8D0685" w:rsidRPr="008D0685" w:rsidRDefault="008D0685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394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A723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уроков.</w:t>
            </w:r>
          </w:p>
          <w:p w:rsidR="008A7238" w:rsidRPr="008D0685" w:rsidRDefault="008A7238" w:rsidP="008A7238">
            <w:pPr>
              <w:shd w:val="clear" w:color="auto" w:fill="FFFFFF"/>
              <w:spacing w:after="0" w:line="240" w:lineRule="auto"/>
              <w:ind w:left="720" w:hanging="326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A723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Подготовка к олимпиадам по предметам.</w:t>
            </w:r>
          </w:p>
          <w:p w:rsidR="008A7238" w:rsidRPr="008D0685" w:rsidRDefault="008A7238" w:rsidP="008A7238">
            <w:pPr>
              <w:shd w:val="clear" w:color="auto" w:fill="FFFFFF"/>
              <w:spacing w:after="0" w:line="240" w:lineRule="auto"/>
              <w:ind w:left="720" w:hanging="326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A723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олимпиад по предметам естественно-математического цикла в 5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– 9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классах.</w:t>
            </w:r>
          </w:p>
          <w:p w:rsidR="008A7238" w:rsidRPr="008D0685" w:rsidRDefault="008A7238" w:rsidP="008A7238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300EF3">
        <w:trPr>
          <w:trHeight w:val="6227"/>
        </w:trPr>
        <w:tc>
          <w:tcPr>
            <w:tcW w:w="1008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2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10" w:type="dxa"/>
          </w:tcPr>
          <w:p w:rsidR="00E06970" w:rsidRPr="008D0685" w:rsidRDefault="002F7F04" w:rsidP="002F7F0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Доклад:</w:t>
            </w:r>
          </w:p>
          <w:p w:rsidR="008A7238" w:rsidRDefault="008A7238" w:rsidP="008A7238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Default="00300EF3" w:rsidP="008A7238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Default="002F7F04" w:rsidP="002F7F0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Доклад: </w:t>
            </w:r>
          </w:p>
          <w:p w:rsidR="00300EF3" w:rsidRDefault="00300EF3" w:rsidP="00300EF3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Default="00300EF3" w:rsidP="00300EF3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Default="002F7F04" w:rsidP="002F7F0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Доклад:</w:t>
            </w:r>
          </w:p>
          <w:p w:rsidR="00300EF3" w:rsidRDefault="00300EF3" w:rsidP="00300EF3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Default="00300EF3" w:rsidP="00300EF3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Pr="00300EF3" w:rsidRDefault="00E06970" w:rsidP="00300EF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Результаты входной контрольной работы в 5 классе, срезов за начальную школу. </w:t>
            </w:r>
          </w:p>
          <w:p w:rsidR="008A7238" w:rsidRPr="00300EF3" w:rsidRDefault="00300EF3" w:rsidP="00300EF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Результаты ВПР во втором и пятом классе. Подведение итогов.</w:t>
            </w:r>
          </w:p>
          <w:p w:rsidR="008A7238" w:rsidRPr="00300EF3" w:rsidRDefault="00E06970" w:rsidP="002F7F0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Рез</w:t>
            </w:r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ультаты </w:t>
            </w:r>
            <w:proofErr w:type="spellStart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учащихся по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предметам естественно-математического цикла за I четверть, результаты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административных</w:t>
            </w:r>
            <w:r w:rsidR="002F7F04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контрольных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работ по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предметам.</w:t>
            </w:r>
          </w:p>
          <w:p w:rsidR="008A7238" w:rsidRPr="00300EF3" w:rsidRDefault="005F12B5" w:rsidP="00300EF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«Современный урок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математики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» - выбрать любую тему и подготовить план-конспект.</w:t>
            </w:r>
          </w:p>
          <w:p w:rsidR="008A7238" w:rsidRPr="00300EF3" w:rsidRDefault="00E06970" w:rsidP="00300EF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Работа с одарёнными детьми.</w:t>
            </w:r>
          </w:p>
          <w:p w:rsidR="008A7238" w:rsidRPr="008D0685" w:rsidRDefault="005F12B5" w:rsidP="008D068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тура олимпиад в 5-9 классах.</w:t>
            </w:r>
          </w:p>
        </w:tc>
        <w:tc>
          <w:tcPr>
            <w:tcW w:w="2870" w:type="dxa"/>
          </w:tcPr>
          <w:p w:rsidR="00E06970" w:rsidRPr="008D0685" w:rsidRDefault="0096267A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 Р. </w:t>
            </w:r>
          </w:p>
          <w:p w:rsidR="00E06970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Default="002F7F04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Гамзатов М. А.</w:t>
            </w:r>
          </w:p>
          <w:p w:rsidR="002F7F04" w:rsidRDefault="002F7F04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Default="002F7F04" w:rsidP="005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</w:t>
            </w:r>
          </w:p>
          <w:p w:rsidR="002F7F04" w:rsidRDefault="002F7F04" w:rsidP="005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5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</w:t>
            </w:r>
            <w:r w:rsidR="002F7F04"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</w:t>
            </w: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</w:p>
          <w:p w:rsidR="008A7238" w:rsidRPr="008D0685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Гамзатов М. А.</w:t>
            </w:r>
          </w:p>
          <w:p w:rsidR="008A7238" w:rsidRPr="008D0685" w:rsidRDefault="008A7238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300EF3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</w:t>
            </w:r>
          </w:p>
          <w:p w:rsidR="008A7238" w:rsidRDefault="008A7238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2F7F04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Султаназизова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К.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5F12B5" w:rsidRPr="008D0685" w:rsidRDefault="005F12B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уроков с целью наблюдения за использованием новых технологий  и ИКТ на уроках.</w:t>
            </w:r>
          </w:p>
          <w:p w:rsidR="008A7238" w:rsidRPr="008D0685" w:rsidRDefault="008A7238" w:rsidP="005C59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2F7F0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Подготовка учащихся к районному туру.</w:t>
            </w:r>
          </w:p>
          <w:p w:rsidR="008A7238" w:rsidRPr="008D0685" w:rsidRDefault="008A7238" w:rsidP="005C59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8D0685" w:rsidRPr="008D0685" w:rsidRDefault="005F12B5" w:rsidP="008D0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3.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Подготовить по одной методической разработке в виде маленького 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доклада  по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теме самообразования.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10" w:type="dxa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300EF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Панорама методических идей. Представление материала, наработанного по темам самообразования.</w:t>
            </w:r>
          </w:p>
          <w:p w:rsidR="00300EF3" w:rsidRPr="00300EF3" w:rsidRDefault="00300EF3" w:rsidP="00300EF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учащихся по предметам естественно-математического цикла за I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полугодие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, результаты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административных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контрольных работ по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предметам.</w:t>
            </w:r>
          </w:p>
          <w:p w:rsidR="008D0685" w:rsidRPr="008D0685" w:rsidRDefault="00E06970" w:rsidP="00300EF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Обсуждение результатов школьных, муниципальных олимпиад по предметам естественно-математического цикла.</w:t>
            </w:r>
          </w:p>
          <w:p w:rsidR="00300EF3" w:rsidRPr="008D0685" w:rsidRDefault="00300EF3" w:rsidP="00300EF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«Современный урок в рамках ФГОС по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математике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» - подготовить план-конспект</w:t>
            </w:r>
          </w:p>
          <w:p w:rsidR="008D0685" w:rsidRPr="00300EF3" w:rsidRDefault="005F12B5" w:rsidP="00300EF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«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Современный урок в рамках ФГОС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по ИЗО» - подготовить план-конспект</w:t>
            </w:r>
          </w:p>
          <w:p w:rsidR="005F12B5" w:rsidRPr="008D0685" w:rsidRDefault="005F12B5" w:rsidP="00300EF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«Современный урок в рамках ФГОС по биологии» - подготовить план-конспект</w:t>
            </w:r>
          </w:p>
          <w:p w:rsidR="008D0685" w:rsidRDefault="005F12B5" w:rsidP="00300EF3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Подготовка учащихся </w:t>
            </w:r>
            <w:r w:rsid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4 класса к предстоящему ВПР</w:t>
            </w:r>
          </w:p>
          <w:p w:rsidR="00300EF3" w:rsidRDefault="00300EF3" w:rsidP="00300E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Pr="008D0685" w:rsidRDefault="00300EF3" w:rsidP="00300E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0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 Р. О.</w:t>
            </w:r>
          </w:p>
          <w:p w:rsidR="00E06970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300EF3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Гамзатов М. А.</w:t>
            </w:r>
          </w:p>
          <w:p w:rsidR="00E06970" w:rsidRPr="008D0685" w:rsidRDefault="00E06970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0685" w:rsidRPr="008D0685" w:rsidRDefault="008D0685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 Р.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12B5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П. М.</w:t>
            </w:r>
          </w:p>
          <w:p w:rsidR="008A7238" w:rsidRPr="008D0685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Султаназизова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К.</w:t>
            </w: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lastRenderedPageBreak/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Проведение предметных недель, открытых уроков.  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Проведение школьного репетиционного экзамена в форме </w:t>
            </w:r>
            <w:r w:rsid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ВПР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в </w:t>
            </w:r>
            <w:r w:rsid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4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класс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е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 </w:t>
            </w:r>
          </w:p>
          <w:p w:rsidR="008D0685" w:rsidRPr="008D0685" w:rsidRDefault="008D0685" w:rsidP="008D068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10" w:type="dxa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Обсуждение открытых уроков.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в III четверти. 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8D0685" w:rsidRPr="008D0685" w:rsidRDefault="00E06970" w:rsidP="008D068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Отчёт учителей о реализации планов работы по подготовке учащихся 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к 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ВПР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8A7238" w:rsidRPr="008D0685" w:rsidRDefault="008A7238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556BF" w:rsidP="008D068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Доклад: </w:t>
            </w:r>
          </w:p>
          <w:p w:rsidR="008D0685" w:rsidRDefault="008D0685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556BF" w:rsidRDefault="00E556BF" w:rsidP="00E556BF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Доклад: </w:t>
            </w:r>
          </w:p>
          <w:p w:rsidR="00E556BF" w:rsidRPr="008D0685" w:rsidRDefault="00E556BF" w:rsidP="00E556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90AC3" w:rsidRPr="008D0685" w:rsidRDefault="00E06970" w:rsidP="00336F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Подготовка и проведение 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недели  естественно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-математического цикла.</w:t>
            </w:r>
          </w:p>
          <w:p w:rsidR="008D0685" w:rsidRPr="008D0685" w:rsidRDefault="008D0685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8D0685" w:rsidRPr="008D0685" w:rsidRDefault="008D0685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8A7238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</w:t>
            </w:r>
            <w:r w:rsidR="00E556BF"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</w:t>
            </w: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</w:p>
          <w:p w:rsidR="008A7238" w:rsidRPr="008D0685" w:rsidRDefault="008A7238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E556BF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П. М.</w:t>
            </w:r>
          </w:p>
          <w:p w:rsidR="00E556BF" w:rsidRDefault="00E556BF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E06970" w:rsidRPr="008D0685" w:rsidRDefault="00E06970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уроков с целью наблюдения за применением современных технологий и ПК на уроках.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Подготовка к итоговой и промежуточной аттестации.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10" w:type="dxa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Итоги работы МО за 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7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- 201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8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учебный год.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Планирование на 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8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-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9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учебный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год. 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Итоги учебной работы по предметам естественно-математического цикла за год. </w:t>
            </w:r>
          </w:p>
          <w:p w:rsidR="008D0685" w:rsidRPr="008D0685" w:rsidRDefault="008D0685" w:rsidP="00336F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Знакомство с нормативно – правовой базой по итоговой аттестации. </w:t>
            </w:r>
          </w:p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8D0685" w:rsidRPr="008D0685" w:rsidRDefault="008A7238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6970" w:rsidRPr="008D0685" w:rsidRDefault="00E90AC3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8A7238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E06970"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лены МО</w:t>
            </w:r>
          </w:p>
          <w:p w:rsidR="00E90AC3" w:rsidRPr="008D0685" w:rsidRDefault="00E90AC3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8A7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FF0000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FF0000"/>
          <w:sz w:val="21"/>
          <w:szCs w:val="21"/>
          <w:lang w:eastAsia="ru-RU"/>
        </w:rPr>
        <w:t>   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 xml:space="preserve">                                                        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sectPr w:rsidR="00E06970" w:rsidRPr="00D014B9" w:rsidSect="0080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22AC4"/>
    <w:multiLevelType w:val="hybridMultilevel"/>
    <w:tmpl w:val="A83A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47C8"/>
    <w:multiLevelType w:val="hybridMultilevel"/>
    <w:tmpl w:val="49D037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8A6C82"/>
    <w:multiLevelType w:val="hybridMultilevel"/>
    <w:tmpl w:val="F050B1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21735"/>
    <w:multiLevelType w:val="hybridMultilevel"/>
    <w:tmpl w:val="3330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13538"/>
    <w:multiLevelType w:val="hybridMultilevel"/>
    <w:tmpl w:val="AC02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9E7032"/>
    <w:multiLevelType w:val="hybridMultilevel"/>
    <w:tmpl w:val="027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64DF"/>
    <w:multiLevelType w:val="hybridMultilevel"/>
    <w:tmpl w:val="EEA03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477101"/>
    <w:multiLevelType w:val="hybridMultilevel"/>
    <w:tmpl w:val="251C21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E10B8"/>
    <w:multiLevelType w:val="hybridMultilevel"/>
    <w:tmpl w:val="5D90F9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43782A"/>
    <w:multiLevelType w:val="hybridMultilevel"/>
    <w:tmpl w:val="E55A62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94E2D"/>
    <w:multiLevelType w:val="hybridMultilevel"/>
    <w:tmpl w:val="5D3EB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17B30"/>
    <w:multiLevelType w:val="hybridMultilevel"/>
    <w:tmpl w:val="221E58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7027C"/>
    <w:multiLevelType w:val="hybridMultilevel"/>
    <w:tmpl w:val="C29C8D34"/>
    <w:lvl w:ilvl="0" w:tplc="AD087B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4B9"/>
    <w:rsid w:val="000244D8"/>
    <w:rsid w:val="00043582"/>
    <w:rsid w:val="00063A23"/>
    <w:rsid w:val="00094E37"/>
    <w:rsid w:val="000A3171"/>
    <w:rsid w:val="000F305E"/>
    <w:rsid w:val="000F525D"/>
    <w:rsid w:val="001011BB"/>
    <w:rsid w:val="00107CD8"/>
    <w:rsid w:val="00121053"/>
    <w:rsid w:val="00202F84"/>
    <w:rsid w:val="0021239C"/>
    <w:rsid w:val="00220826"/>
    <w:rsid w:val="002276C1"/>
    <w:rsid w:val="002353BA"/>
    <w:rsid w:val="00252954"/>
    <w:rsid w:val="00261C66"/>
    <w:rsid w:val="002675F6"/>
    <w:rsid w:val="002722AD"/>
    <w:rsid w:val="0027530B"/>
    <w:rsid w:val="00291AA9"/>
    <w:rsid w:val="002E23D5"/>
    <w:rsid w:val="002E78E3"/>
    <w:rsid w:val="002F72E4"/>
    <w:rsid w:val="002F7F04"/>
    <w:rsid w:val="00300CFB"/>
    <w:rsid w:val="00300EF3"/>
    <w:rsid w:val="00306626"/>
    <w:rsid w:val="00336F41"/>
    <w:rsid w:val="003709D6"/>
    <w:rsid w:val="003749DF"/>
    <w:rsid w:val="00382630"/>
    <w:rsid w:val="003948CC"/>
    <w:rsid w:val="003979A4"/>
    <w:rsid w:val="003D1A64"/>
    <w:rsid w:val="003F76CD"/>
    <w:rsid w:val="00404E4E"/>
    <w:rsid w:val="00406491"/>
    <w:rsid w:val="004349E8"/>
    <w:rsid w:val="00463B6A"/>
    <w:rsid w:val="004A01C3"/>
    <w:rsid w:val="004A0D62"/>
    <w:rsid w:val="004A7039"/>
    <w:rsid w:val="004D00A8"/>
    <w:rsid w:val="004E4B48"/>
    <w:rsid w:val="004F0599"/>
    <w:rsid w:val="004F73BE"/>
    <w:rsid w:val="005023BE"/>
    <w:rsid w:val="005315F7"/>
    <w:rsid w:val="00542860"/>
    <w:rsid w:val="0054788C"/>
    <w:rsid w:val="005525C5"/>
    <w:rsid w:val="00566E6C"/>
    <w:rsid w:val="00571EDD"/>
    <w:rsid w:val="0059178B"/>
    <w:rsid w:val="005C5958"/>
    <w:rsid w:val="005C6BD6"/>
    <w:rsid w:val="005F12B5"/>
    <w:rsid w:val="006013A7"/>
    <w:rsid w:val="00610BEC"/>
    <w:rsid w:val="00647BEF"/>
    <w:rsid w:val="0065143B"/>
    <w:rsid w:val="00652FB9"/>
    <w:rsid w:val="006900D4"/>
    <w:rsid w:val="006B1BD5"/>
    <w:rsid w:val="006B2241"/>
    <w:rsid w:val="006B48D4"/>
    <w:rsid w:val="006D2E65"/>
    <w:rsid w:val="00723136"/>
    <w:rsid w:val="00784EB4"/>
    <w:rsid w:val="007D3C03"/>
    <w:rsid w:val="007F05BA"/>
    <w:rsid w:val="007F61FD"/>
    <w:rsid w:val="007F63D1"/>
    <w:rsid w:val="0080533B"/>
    <w:rsid w:val="00826F9A"/>
    <w:rsid w:val="00861D93"/>
    <w:rsid w:val="0086200A"/>
    <w:rsid w:val="00892526"/>
    <w:rsid w:val="008A7238"/>
    <w:rsid w:val="008D0685"/>
    <w:rsid w:val="008F5254"/>
    <w:rsid w:val="008F7377"/>
    <w:rsid w:val="00944134"/>
    <w:rsid w:val="0096267A"/>
    <w:rsid w:val="00966410"/>
    <w:rsid w:val="00970967"/>
    <w:rsid w:val="00970BB8"/>
    <w:rsid w:val="00972094"/>
    <w:rsid w:val="00980798"/>
    <w:rsid w:val="00996B76"/>
    <w:rsid w:val="009B60C4"/>
    <w:rsid w:val="009D2A74"/>
    <w:rsid w:val="00A03377"/>
    <w:rsid w:val="00A2418F"/>
    <w:rsid w:val="00A35C01"/>
    <w:rsid w:val="00A658D7"/>
    <w:rsid w:val="00A66DB7"/>
    <w:rsid w:val="00A95299"/>
    <w:rsid w:val="00AA6E88"/>
    <w:rsid w:val="00AB6D6E"/>
    <w:rsid w:val="00AD17D2"/>
    <w:rsid w:val="00AD26E9"/>
    <w:rsid w:val="00AD47BD"/>
    <w:rsid w:val="00AF7565"/>
    <w:rsid w:val="00B02809"/>
    <w:rsid w:val="00B04F94"/>
    <w:rsid w:val="00B1486B"/>
    <w:rsid w:val="00B25EBA"/>
    <w:rsid w:val="00B52F76"/>
    <w:rsid w:val="00B65970"/>
    <w:rsid w:val="00B7493C"/>
    <w:rsid w:val="00B95689"/>
    <w:rsid w:val="00C01B42"/>
    <w:rsid w:val="00C02667"/>
    <w:rsid w:val="00C161A5"/>
    <w:rsid w:val="00C169E3"/>
    <w:rsid w:val="00C44549"/>
    <w:rsid w:val="00C542BA"/>
    <w:rsid w:val="00C55484"/>
    <w:rsid w:val="00C700C3"/>
    <w:rsid w:val="00C86D9E"/>
    <w:rsid w:val="00CC7B10"/>
    <w:rsid w:val="00CF0DAB"/>
    <w:rsid w:val="00D014B9"/>
    <w:rsid w:val="00D04790"/>
    <w:rsid w:val="00D10D78"/>
    <w:rsid w:val="00D207D0"/>
    <w:rsid w:val="00D22D61"/>
    <w:rsid w:val="00D41879"/>
    <w:rsid w:val="00D56B72"/>
    <w:rsid w:val="00DA3E27"/>
    <w:rsid w:val="00DC5D6F"/>
    <w:rsid w:val="00DC72AA"/>
    <w:rsid w:val="00DD0E26"/>
    <w:rsid w:val="00DD3DF3"/>
    <w:rsid w:val="00DF39E2"/>
    <w:rsid w:val="00DF7E1B"/>
    <w:rsid w:val="00E06970"/>
    <w:rsid w:val="00E32163"/>
    <w:rsid w:val="00E43D7E"/>
    <w:rsid w:val="00E556BF"/>
    <w:rsid w:val="00E62A39"/>
    <w:rsid w:val="00E7401F"/>
    <w:rsid w:val="00E814AC"/>
    <w:rsid w:val="00E90AC3"/>
    <w:rsid w:val="00EB5D08"/>
    <w:rsid w:val="00ED052C"/>
    <w:rsid w:val="00ED3382"/>
    <w:rsid w:val="00ED3496"/>
    <w:rsid w:val="00EE55F5"/>
    <w:rsid w:val="00F10904"/>
    <w:rsid w:val="00F32AC0"/>
    <w:rsid w:val="00F60CDD"/>
    <w:rsid w:val="00F62C2F"/>
    <w:rsid w:val="00F71100"/>
    <w:rsid w:val="00F978D4"/>
    <w:rsid w:val="00FC56FB"/>
    <w:rsid w:val="00FD144C"/>
    <w:rsid w:val="00FF15EE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1B0374-E8BE-4A34-BC38-F49E744C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0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D014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D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7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15</cp:revision>
  <cp:lastPrinted>2013-10-25T05:40:00Z</cp:lastPrinted>
  <dcterms:created xsi:type="dcterms:W3CDTF">2012-10-15T14:30:00Z</dcterms:created>
  <dcterms:modified xsi:type="dcterms:W3CDTF">2017-10-01T17:54:00Z</dcterms:modified>
</cp:coreProperties>
</file>